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3E4DA" w14:textId="364B9229" w:rsidR="00126518" w:rsidRDefault="004973EA" w:rsidP="005858F7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Болезнь Крейтцфельдта-Якоба</w:t>
      </w:r>
    </w:p>
    <w:p w14:paraId="34B3DB55" w14:textId="23D3FC3F" w:rsidR="00AD76F1" w:rsidRPr="00F10E77" w:rsidRDefault="00AD76F1" w:rsidP="00604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813547">
        <w:rPr>
          <w:rStyle w:val="aa"/>
          <w:rFonts w:ascii="Times New Roman" w:hAnsi="Times New Roman" w:cs="Times New Roman"/>
          <w:b w:val="0"/>
          <w:bCs w:val="0"/>
          <w:color w:val="000000"/>
          <w:sz w:val="30"/>
          <w:szCs w:val="30"/>
          <w:bdr w:val="none" w:sz="0" w:space="0" w:color="auto" w:frame="1"/>
          <w:shd w:val="clear" w:color="auto" w:fill="FFFFFF"/>
        </w:rPr>
        <w:t>Болезнь Крейтцфельдта-Якоба</w:t>
      </w:r>
      <w:r w:rsidR="00703BC1"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 xml:space="preserve"> </w:t>
      </w:r>
      <w:r w:rsidR="00E77BC1" w:rsidRPr="00B46402">
        <w:rPr>
          <w:rFonts w:ascii="Times New Roman" w:eastAsia="Times New Roman" w:hAnsi="Times New Roman"/>
          <w:sz w:val="30"/>
          <w:szCs w:val="30"/>
        </w:rPr>
        <w:t>–</w:t>
      </w:r>
      <w:r w:rsidR="001605A7"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 xml:space="preserve"> </w:t>
      </w:r>
      <w:r w:rsidRPr="006045CF">
        <w:rPr>
          <w:rFonts w:ascii="Times New Roman" w:hAnsi="Times New Roman" w:cs="Times New Roman"/>
          <w:sz w:val="30"/>
          <w:szCs w:val="30"/>
          <w:shd w:val="clear" w:color="auto" w:fill="FFFFFF"/>
        </w:rPr>
        <w:t>дегенеративное заболевание</w:t>
      </w:r>
      <w:r w:rsidR="00034119">
        <w:rPr>
          <w:rFonts w:ascii="Times New Roman" w:hAnsi="Times New Roman" w:cs="Times New Roman"/>
          <w:sz w:val="30"/>
          <w:szCs w:val="30"/>
          <w:shd w:val="clear" w:color="auto" w:fill="FFFFFF"/>
        </w:rPr>
        <w:t>, поражающее нервную систему</w:t>
      </w:r>
      <w:r w:rsidRPr="006045C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, связанное с накоплением в </w:t>
      </w:r>
      <w:r w:rsidR="00034119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ее </w:t>
      </w:r>
      <w:r w:rsidR="00A37383">
        <w:rPr>
          <w:rFonts w:ascii="Times New Roman" w:hAnsi="Times New Roman" w:cs="Times New Roman"/>
          <w:sz w:val="30"/>
          <w:szCs w:val="30"/>
          <w:shd w:val="clear" w:color="auto" w:fill="FFFFFF"/>
        </w:rPr>
        <w:t>клетках (</w:t>
      </w:r>
      <w:r w:rsidRPr="006045CF">
        <w:rPr>
          <w:rFonts w:ascii="Times New Roman" w:hAnsi="Times New Roman" w:cs="Times New Roman"/>
          <w:sz w:val="30"/>
          <w:szCs w:val="30"/>
          <w:shd w:val="clear" w:color="auto" w:fill="FFFFFF"/>
        </w:rPr>
        <w:t>нейронах</w:t>
      </w:r>
      <w:r w:rsidR="00A37383">
        <w:rPr>
          <w:rFonts w:ascii="Times New Roman" w:hAnsi="Times New Roman" w:cs="Times New Roman"/>
          <w:sz w:val="30"/>
          <w:szCs w:val="30"/>
          <w:shd w:val="clear" w:color="auto" w:fill="FFFFFF"/>
        </w:rPr>
        <w:t>)</w:t>
      </w:r>
      <w:r w:rsidRPr="006045C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патологического белка приона. </w:t>
      </w:r>
      <w:r w:rsidRPr="00F10E77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Клинически болезнь Крейтцфельдта-Якоба проявляется слабоумием, пирамидными </w:t>
      </w:r>
      <w:r w:rsidR="001605A7" w:rsidRPr="00F10E77">
        <w:rPr>
          <w:rFonts w:ascii="Times New Roman" w:hAnsi="Times New Roman" w:cs="Times New Roman"/>
          <w:sz w:val="30"/>
          <w:szCs w:val="30"/>
          <w:shd w:val="clear" w:color="auto" w:fill="FFFFFF"/>
        </w:rPr>
        <w:br/>
      </w:r>
      <w:r w:rsidRPr="00F10E77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и экстрапирамидными нарушениями, симптомами поражения мозжечка и нарушением зрения. </w:t>
      </w:r>
    </w:p>
    <w:p w14:paraId="599DD9A3" w14:textId="72C85FC7" w:rsidR="00AD76F1" w:rsidRDefault="00AD76F1" w:rsidP="006045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10E7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Болезнь Крейтцфельдта-Якоба </w:t>
      </w:r>
      <w:r w:rsidR="00E77BC1" w:rsidRPr="00B46402">
        <w:rPr>
          <w:rFonts w:ascii="Times New Roman" w:eastAsia="Times New Roman" w:hAnsi="Times New Roman"/>
          <w:sz w:val="30"/>
          <w:szCs w:val="30"/>
        </w:rPr>
        <w:t>–</w:t>
      </w:r>
      <w:r w:rsidR="001605A7" w:rsidRPr="00F10E7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редко встречающееся </w:t>
      </w:r>
      <w:r w:rsidRPr="00F10E77">
        <w:rPr>
          <w:rFonts w:ascii="Times New Roman" w:eastAsia="Times New Roman" w:hAnsi="Times New Roman" w:cs="Times New Roman"/>
          <w:sz w:val="30"/>
          <w:szCs w:val="30"/>
          <w:lang w:eastAsia="ru-RU"/>
        </w:rPr>
        <w:t>заболевание. Ранее в литературе указывалось, что частота его встречаемости примерно 1 случай на 1 м</w:t>
      </w:r>
      <w:r w:rsidR="001605A7" w:rsidRPr="00F10E77">
        <w:rPr>
          <w:rFonts w:ascii="Times New Roman" w:eastAsia="Times New Roman" w:hAnsi="Times New Roman" w:cs="Times New Roman"/>
          <w:sz w:val="30"/>
          <w:szCs w:val="30"/>
          <w:lang w:eastAsia="ru-RU"/>
        </w:rPr>
        <w:t>иллион</w:t>
      </w:r>
      <w:r w:rsidRPr="00F10E7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человек населения. Однако в 90-х годах прошлого века начали отмечаться случаи так называемого нового варианта болезни Крейтцфельдта-Якоба, связанного с заражением от крупного рогатого скота </w:t>
      </w:r>
      <w:r w:rsidR="00F10E7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(болезнь у данных животных </w:t>
      </w:r>
      <w:r w:rsidRPr="00F10E77"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="00F10E77">
        <w:rPr>
          <w:rFonts w:ascii="Times New Roman" w:eastAsia="Times New Roman" w:hAnsi="Times New Roman" w:cs="Times New Roman"/>
          <w:sz w:val="30"/>
          <w:szCs w:val="30"/>
          <w:lang w:eastAsia="ru-RU"/>
        </w:rPr>
        <w:t>осит название</w:t>
      </w:r>
      <w:r w:rsidRPr="00F10E7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F10E77" w:rsidRPr="00F10E77">
        <w:rPr>
          <w:rFonts w:ascii="Times New Roman" w:hAnsi="Times New Roman" w:cs="Times New Roman"/>
          <w:sz w:val="30"/>
          <w:szCs w:val="30"/>
          <w:lang w:eastAsia="ru-RU"/>
        </w:rPr>
        <w:t>спонгиформн</w:t>
      </w:r>
      <w:r w:rsidR="00F10E77">
        <w:rPr>
          <w:rFonts w:ascii="Times New Roman" w:hAnsi="Times New Roman" w:cs="Times New Roman"/>
          <w:sz w:val="30"/>
          <w:szCs w:val="30"/>
          <w:lang w:eastAsia="ru-RU"/>
        </w:rPr>
        <w:t>ая</w:t>
      </w:r>
      <w:r w:rsidR="00F10E77" w:rsidRPr="00F10E77">
        <w:rPr>
          <w:rFonts w:ascii="Times New Roman" w:hAnsi="Times New Roman" w:cs="Times New Roman"/>
          <w:sz w:val="30"/>
          <w:szCs w:val="30"/>
          <w:lang w:eastAsia="ru-RU"/>
        </w:rPr>
        <w:t xml:space="preserve"> энцефалопати</w:t>
      </w:r>
      <w:r w:rsidR="00F10E77">
        <w:rPr>
          <w:rFonts w:ascii="Times New Roman" w:hAnsi="Times New Roman" w:cs="Times New Roman"/>
          <w:sz w:val="30"/>
          <w:szCs w:val="30"/>
          <w:lang w:eastAsia="ru-RU"/>
        </w:rPr>
        <w:t>я</w:t>
      </w:r>
      <w:r w:rsidR="00F10E77" w:rsidRPr="00F10E77">
        <w:rPr>
          <w:rFonts w:ascii="Times New Roman" w:hAnsi="Times New Roman" w:cs="Times New Roman"/>
          <w:sz w:val="30"/>
          <w:szCs w:val="30"/>
          <w:lang w:eastAsia="ru-RU"/>
        </w:rPr>
        <w:t xml:space="preserve"> </w:t>
      </w:r>
      <w:r w:rsidR="00F10E77" w:rsidRPr="00F10E7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или </w:t>
      </w:r>
      <w:r w:rsidRPr="00F10E77">
        <w:rPr>
          <w:rFonts w:ascii="Times New Roman" w:eastAsia="Times New Roman" w:hAnsi="Times New Roman" w:cs="Times New Roman"/>
          <w:sz w:val="30"/>
          <w:szCs w:val="30"/>
          <w:lang w:eastAsia="ru-RU"/>
        </w:rPr>
        <w:t>«коровь</w:t>
      </w:r>
      <w:r w:rsidR="00F10E77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F10E7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бешенство»</w:t>
      </w:r>
      <w:r w:rsidR="00F10E77"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  <w:r w:rsidRPr="00F10E7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Pr="00AE573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Наиболее распространена болезнь Крейтцфельдта-Якоба среди людей в возрасте 65-70 лет и старше. </w:t>
      </w:r>
      <w:r w:rsidR="00C94185" w:rsidRPr="00AE5735">
        <w:rPr>
          <w:rFonts w:ascii="Times New Roman" w:eastAsia="Times New Roman" w:hAnsi="Times New Roman" w:cs="Times New Roman"/>
          <w:sz w:val="30"/>
          <w:szCs w:val="30"/>
          <w:lang w:eastAsia="ru-RU"/>
        </w:rPr>
        <w:t>Следует отметить, что</w:t>
      </w:r>
      <w:r w:rsidR="00DE0EE3" w:rsidRPr="00AE5735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AE5735">
        <w:rPr>
          <w:rFonts w:ascii="Times New Roman" w:eastAsia="Times New Roman" w:hAnsi="Times New Roman" w:cs="Times New Roman"/>
          <w:sz w:val="30"/>
          <w:szCs w:val="30"/>
          <w:lang w:eastAsia="ru-RU"/>
        </w:rPr>
        <w:t>в новом варианте болезнь Крейтцфельдта-Якоба зачастую поражает лиц молодого возраста.</w:t>
      </w:r>
      <w:r w:rsidRPr="008135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6805461A" w14:textId="4D4D7ABD" w:rsidR="00703BC1" w:rsidRPr="006045CF" w:rsidRDefault="006045CF" w:rsidP="00703B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45CF">
        <w:rPr>
          <w:rFonts w:ascii="Times New Roman" w:hAnsi="Times New Roman" w:cs="Times New Roman"/>
          <w:sz w:val="30"/>
          <w:szCs w:val="30"/>
        </w:rPr>
        <w:t xml:space="preserve">Установлено, что болезнь Крейтцфельдта-Якоба имеет инфекционный характер </w:t>
      </w:r>
      <w:r w:rsidR="00703BC1">
        <w:rPr>
          <w:rFonts w:ascii="Times New Roman" w:hAnsi="Times New Roman" w:cs="Times New Roman"/>
          <w:sz w:val="30"/>
          <w:szCs w:val="30"/>
        </w:rPr>
        <w:t>(</w:t>
      </w:r>
      <w:r w:rsidR="00703BC1" w:rsidRPr="006045CF">
        <w:rPr>
          <w:rFonts w:ascii="Times New Roman" w:hAnsi="Times New Roman" w:cs="Times New Roman"/>
          <w:sz w:val="30"/>
          <w:szCs w:val="30"/>
        </w:rPr>
        <w:t xml:space="preserve">связана с проникновением в организм инфекционного белка </w:t>
      </w:r>
      <w:r w:rsidR="00E77BC1" w:rsidRPr="00B46402">
        <w:rPr>
          <w:rFonts w:ascii="Times New Roman" w:eastAsia="Times New Roman" w:hAnsi="Times New Roman"/>
          <w:sz w:val="30"/>
          <w:szCs w:val="30"/>
        </w:rPr>
        <w:t>–</w:t>
      </w:r>
      <w:r w:rsidR="00E77BC1" w:rsidRPr="00E77BC1">
        <w:rPr>
          <w:rFonts w:ascii="Times New Roman" w:eastAsia="Times New Roman" w:hAnsi="Times New Roman"/>
          <w:sz w:val="30"/>
          <w:szCs w:val="30"/>
        </w:rPr>
        <w:t xml:space="preserve"> </w:t>
      </w:r>
      <w:hyperlink r:id="rId7" w:history="1">
        <w:r w:rsidR="00703BC1" w:rsidRPr="00616A26">
          <w:rPr>
            <w:rStyle w:val="a7"/>
            <w:rFonts w:ascii="Times New Roman" w:hAnsi="Times New Roman" w:cs="Times New Roman"/>
            <w:color w:val="auto"/>
            <w:sz w:val="30"/>
            <w:szCs w:val="30"/>
            <w:u w:val="none"/>
            <w:bdr w:val="none" w:sz="0" w:space="0" w:color="auto" w:frame="1"/>
          </w:rPr>
          <w:t>приона</w:t>
        </w:r>
      </w:hyperlink>
      <w:r w:rsidR="00703BC1">
        <w:rPr>
          <w:rStyle w:val="a7"/>
          <w:rFonts w:ascii="Times New Roman" w:hAnsi="Times New Roman" w:cs="Times New Roman"/>
          <w:color w:val="auto"/>
          <w:sz w:val="30"/>
          <w:szCs w:val="30"/>
          <w:u w:val="none"/>
          <w:bdr w:val="none" w:sz="0" w:space="0" w:color="auto" w:frame="1"/>
        </w:rPr>
        <w:t>)</w:t>
      </w:r>
      <w:r w:rsidR="00703BC1" w:rsidRPr="006045CF">
        <w:rPr>
          <w:rFonts w:ascii="Times New Roman" w:hAnsi="Times New Roman" w:cs="Times New Roman"/>
          <w:sz w:val="30"/>
          <w:szCs w:val="30"/>
        </w:rPr>
        <w:t xml:space="preserve">. Инфекционный прион, попадая </w:t>
      </w:r>
      <w:r w:rsidR="00E93BE5">
        <w:rPr>
          <w:rFonts w:ascii="Times New Roman" w:hAnsi="Times New Roman" w:cs="Times New Roman"/>
          <w:sz w:val="30"/>
          <w:szCs w:val="30"/>
        </w:rPr>
        <w:br/>
      </w:r>
      <w:r w:rsidR="00703BC1" w:rsidRPr="006045CF">
        <w:rPr>
          <w:rFonts w:ascii="Times New Roman" w:hAnsi="Times New Roman" w:cs="Times New Roman"/>
          <w:sz w:val="30"/>
          <w:szCs w:val="30"/>
        </w:rPr>
        <w:t xml:space="preserve">в организм человека не разрушается, а с током крови поступает </w:t>
      </w:r>
      <w:r w:rsidR="00E93BE5">
        <w:rPr>
          <w:rFonts w:ascii="Times New Roman" w:hAnsi="Times New Roman" w:cs="Times New Roman"/>
          <w:sz w:val="30"/>
          <w:szCs w:val="30"/>
        </w:rPr>
        <w:br/>
      </w:r>
      <w:r w:rsidR="00703BC1" w:rsidRPr="006045CF">
        <w:rPr>
          <w:rFonts w:ascii="Times New Roman" w:hAnsi="Times New Roman" w:cs="Times New Roman"/>
          <w:sz w:val="30"/>
          <w:szCs w:val="30"/>
        </w:rPr>
        <w:t>в головной мозг и откладывается на поверхности нейронов</w:t>
      </w:r>
      <w:r w:rsidR="00703BC1">
        <w:rPr>
          <w:rFonts w:ascii="Times New Roman" w:hAnsi="Times New Roman" w:cs="Times New Roman"/>
          <w:sz w:val="30"/>
          <w:szCs w:val="30"/>
        </w:rPr>
        <w:t xml:space="preserve">, приводя </w:t>
      </w:r>
      <w:r w:rsidR="00E93BE5">
        <w:rPr>
          <w:rFonts w:ascii="Times New Roman" w:hAnsi="Times New Roman" w:cs="Times New Roman"/>
          <w:sz w:val="30"/>
          <w:szCs w:val="30"/>
        </w:rPr>
        <w:br/>
      </w:r>
      <w:r w:rsidR="00703BC1">
        <w:rPr>
          <w:rFonts w:ascii="Times New Roman" w:hAnsi="Times New Roman" w:cs="Times New Roman"/>
          <w:sz w:val="30"/>
          <w:szCs w:val="30"/>
        </w:rPr>
        <w:t>в конечном счете к их гибели.</w:t>
      </w:r>
    </w:p>
    <w:p w14:paraId="1FA4ECF0" w14:textId="0F59C192" w:rsidR="006045CF" w:rsidRPr="006045CF" w:rsidRDefault="006045CF" w:rsidP="00604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45CF">
        <w:rPr>
          <w:rFonts w:ascii="Times New Roman" w:hAnsi="Times New Roman" w:cs="Times New Roman"/>
          <w:sz w:val="30"/>
          <w:szCs w:val="30"/>
        </w:rPr>
        <w:t xml:space="preserve">Заражение может произойти при пересадке зараженных прионами тканей, через нейрохирургический инструмент и препараты крови, </w:t>
      </w:r>
      <w:r w:rsidR="00E93BE5">
        <w:rPr>
          <w:rFonts w:ascii="Times New Roman" w:hAnsi="Times New Roman" w:cs="Times New Roman"/>
          <w:sz w:val="30"/>
          <w:szCs w:val="30"/>
        </w:rPr>
        <w:br/>
      </w:r>
      <w:r w:rsidRPr="006045CF">
        <w:rPr>
          <w:rFonts w:ascii="Times New Roman" w:hAnsi="Times New Roman" w:cs="Times New Roman"/>
          <w:sz w:val="30"/>
          <w:szCs w:val="30"/>
        </w:rPr>
        <w:t xml:space="preserve">при введении некоторых гормональных препаратов (человеческого </w:t>
      </w:r>
      <w:proofErr w:type="gramStart"/>
      <w:r w:rsidRPr="006045CF">
        <w:rPr>
          <w:rFonts w:ascii="Times New Roman" w:hAnsi="Times New Roman" w:cs="Times New Roman"/>
          <w:sz w:val="30"/>
          <w:szCs w:val="30"/>
        </w:rPr>
        <w:t>гонадотропина</w:t>
      </w:r>
      <w:r w:rsidR="00616A26">
        <w:rPr>
          <w:rFonts w:ascii="Times New Roman" w:hAnsi="Times New Roman" w:cs="Times New Roman"/>
          <w:sz w:val="30"/>
          <w:szCs w:val="30"/>
        </w:rPr>
        <w:t>,</w:t>
      </w:r>
      <w:r w:rsidRPr="006045CF">
        <w:rPr>
          <w:rFonts w:ascii="Times New Roman" w:hAnsi="Times New Roman" w:cs="Times New Roman"/>
          <w:sz w:val="30"/>
          <w:szCs w:val="30"/>
        </w:rPr>
        <w:t xml:space="preserve">  соматотропина</w:t>
      </w:r>
      <w:proofErr w:type="gramEnd"/>
      <w:r w:rsidRPr="006045CF">
        <w:rPr>
          <w:rFonts w:ascii="Times New Roman" w:hAnsi="Times New Roman" w:cs="Times New Roman"/>
          <w:sz w:val="30"/>
          <w:szCs w:val="30"/>
        </w:rPr>
        <w:t>). Болезнь Крейтцфельдта-Якоба новой формы может развиваться после употребления в пищу мяса заболевших животных (коровы) или носителей инфекции (овец и коз).</w:t>
      </w:r>
    </w:p>
    <w:p w14:paraId="684FC54F" w14:textId="20361331" w:rsidR="006045CF" w:rsidRPr="006045CF" w:rsidRDefault="006045CF" w:rsidP="00604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45CF">
        <w:rPr>
          <w:rFonts w:ascii="Times New Roman" w:hAnsi="Times New Roman" w:cs="Times New Roman"/>
          <w:sz w:val="30"/>
          <w:szCs w:val="30"/>
        </w:rPr>
        <w:t>Болезнь Крейтцфельдта-Якоба имеет достаточно длительный инкубационный период, связанный с</w:t>
      </w:r>
      <w:r w:rsidR="00966717">
        <w:rPr>
          <w:rFonts w:ascii="Times New Roman" w:hAnsi="Times New Roman" w:cs="Times New Roman"/>
          <w:sz w:val="30"/>
          <w:szCs w:val="30"/>
        </w:rPr>
        <w:t>о</w:t>
      </w:r>
      <w:r w:rsidRPr="006045CF">
        <w:rPr>
          <w:rFonts w:ascii="Times New Roman" w:hAnsi="Times New Roman" w:cs="Times New Roman"/>
          <w:sz w:val="30"/>
          <w:szCs w:val="30"/>
        </w:rPr>
        <w:t xml:space="preserve"> временем, необходимым </w:t>
      </w:r>
      <w:r w:rsidR="00E93BE5">
        <w:rPr>
          <w:rFonts w:ascii="Times New Roman" w:hAnsi="Times New Roman" w:cs="Times New Roman"/>
          <w:sz w:val="30"/>
          <w:szCs w:val="30"/>
        </w:rPr>
        <w:br/>
      </w:r>
      <w:r w:rsidRPr="006045CF">
        <w:rPr>
          <w:rFonts w:ascii="Times New Roman" w:hAnsi="Times New Roman" w:cs="Times New Roman"/>
          <w:sz w:val="30"/>
          <w:szCs w:val="30"/>
        </w:rPr>
        <w:t xml:space="preserve">для проникновения инфекционных прионов в мозговую ткань </w:t>
      </w:r>
      <w:r w:rsidR="00E93BE5">
        <w:rPr>
          <w:rFonts w:ascii="Times New Roman" w:hAnsi="Times New Roman" w:cs="Times New Roman"/>
          <w:sz w:val="30"/>
          <w:szCs w:val="30"/>
        </w:rPr>
        <w:br/>
      </w:r>
      <w:r w:rsidRPr="006045CF">
        <w:rPr>
          <w:rFonts w:ascii="Times New Roman" w:hAnsi="Times New Roman" w:cs="Times New Roman"/>
          <w:sz w:val="30"/>
          <w:szCs w:val="30"/>
        </w:rPr>
        <w:t>и патогенной трансформации здоровых прионов. Длительность инкубационного периода</w:t>
      </w:r>
      <w:r w:rsidR="00201515">
        <w:rPr>
          <w:rFonts w:ascii="Times New Roman" w:hAnsi="Times New Roman" w:cs="Times New Roman"/>
          <w:sz w:val="30"/>
          <w:szCs w:val="30"/>
        </w:rPr>
        <w:t xml:space="preserve"> также </w:t>
      </w:r>
      <w:r w:rsidRPr="006045CF">
        <w:rPr>
          <w:rFonts w:ascii="Times New Roman" w:hAnsi="Times New Roman" w:cs="Times New Roman"/>
          <w:sz w:val="30"/>
          <w:szCs w:val="30"/>
        </w:rPr>
        <w:t>зависит от способа заражени</w:t>
      </w:r>
      <w:r w:rsidR="00E93BE5">
        <w:rPr>
          <w:rFonts w:ascii="Times New Roman" w:hAnsi="Times New Roman" w:cs="Times New Roman"/>
          <w:sz w:val="30"/>
          <w:szCs w:val="30"/>
        </w:rPr>
        <w:t xml:space="preserve">я </w:t>
      </w:r>
      <w:r w:rsidR="006D2584">
        <w:rPr>
          <w:rFonts w:ascii="Times New Roman" w:hAnsi="Times New Roman" w:cs="Times New Roman"/>
          <w:sz w:val="30"/>
          <w:szCs w:val="30"/>
        </w:rPr>
        <w:br/>
      </w:r>
      <w:r w:rsidR="00E93BE5">
        <w:rPr>
          <w:rFonts w:ascii="Times New Roman" w:hAnsi="Times New Roman" w:cs="Times New Roman"/>
          <w:sz w:val="30"/>
          <w:szCs w:val="30"/>
        </w:rPr>
        <w:t>и варьирует от года до десяти</w:t>
      </w:r>
      <w:r w:rsidR="00966717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966717">
        <w:rPr>
          <w:rFonts w:ascii="Times New Roman" w:hAnsi="Times New Roman" w:cs="Times New Roman"/>
          <w:sz w:val="30"/>
          <w:szCs w:val="30"/>
        </w:rPr>
        <w:t xml:space="preserve">и </w:t>
      </w:r>
      <w:r w:rsidR="00E93BE5">
        <w:rPr>
          <w:rFonts w:ascii="Times New Roman" w:hAnsi="Times New Roman" w:cs="Times New Roman"/>
          <w:sz w:val="30"/>
          <w:szCs w:val="30"/>
        </w:rPr>
        <w:t xml:space="preserve"> </w:t>
      </w:r>
      <w:r w:rsidR="00966717">
        <w:rPr>
          <w:rFonts w:ascii="Times New Roman" w:hAnsi="Times New Roman" w:cs="Times New Roman"/>
          <w:sz w:val="30"/>
          <w:szCs w:val="30"/>
        </w:rPr>
        <w:t>более</w:t>
      </w:r>
      <w:proofErr w:type="gramEnd"/>
      <w:r w:rsidR="00966717">
        <w:rPr>
          <w:rFonts w:ascii="Times New Roman" w:hAnsi="Times New Roman" w:cs="Times New Roman"/>
          <w:sz w:val="30"/>
          <w:szCs w:val="30"/>
        </w:rPr>
        <w:t xml:space="preserve"> </w:t>
      </w:r>
      <w:r w:rsidR="00E93BE5">
        <w:rPr>
          <w:rFonts w:ascii="Times New Roman" w:hAnsi="Times New Roman" w:cs="Times New Roman"/>
          <w:sz w:val="30"/>
          <w:szCs w:val="30"/>
        </w:rPr>
        <w:t>лет</w:t>
      </w:r>
      <w:r w:rsidRPr="006045CF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57515C49" w14:textId="02DB8508" w:rsidR="006045CF" w:rsidRDefault="006045CF" w:rsidP="00604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45CF">
        <w:rPr>
          <w:rFonts w:ascii="Times New Roman" w:hAnsi="Times New Roman" w:cs="Times New Roman"/>
          <w:sz w:val="30"/>
          <w:szCs w:val="30"/>
        </w:rPr>
        <w:t>Отмечаются также наследственные формы болезни Крейтцфельдта-Якоба, связанные с генетическими нарушениями, приводящими к образованию патологических прионов.</w:t>
      </w:r>
    </w:p>
    <w:p w14:paraId="67711922" w14:textId="22370BCA" w:rsidR="006045CF" w:rsidRPr="007646AC" w:rsidRDefault="00703BC1" w:rsidP="00604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46AC">
        <w:rPr>
          <w:rFonts w:ascii="Times New Roman" w:hAnsi="Times New Roman" w:cs="Times New Roman"/>
          <w:sz w:val="30"/>
          <w:szCs w:val="30"/>
        </w:rPr>
        <w:t xml:space="preserve">Начало заболевания характеризуется следующими </w:t>
      </w:r>
      <w:r w:rsidR="006045CF" w:rsidRPr="007646AC">
        <w:rPr>
          <w:rFonts w:ascii="Times New Roman" w:hAnsi="Times New Roman" w:cs="Times New Roman"/>
          <w:sz w:val="30"/>
          <w:szCs w:val="30"/>
        </w:rPr>
        <w:t>симптом</w:t>
      </w:r>
      <w:r w:rsidRPr="007646AC">
        <w:rPr>
          <w:rFonts w:ascii="Times New Roman" w:hAnsi="Times New Roman" w:cs="Times New Roman"/>
          <w:sz w:val="30"/>
          <w:szCs w:val="30"/>
        </w:rPr>
        <w:t>ами</w:t>
      </w:r>
      <w:r w:rsidR="006045CF" w:rsidRPr="007646AC">
        <w:rPr>
          <w:rFonts w:ascii="Times New Roman" w:hAnsi="Times New Roman" w:cs="Times New Roman"/>
          <w:sz w:val="30"/>
          <w:szCs w:val="30"/>
        </w:rPr>
        <w:t>: раздражительност</w:t>
      </w:r>
      <w:r w:rsidRPr="007646AC">
        <w:rPr>
          <w:rFonts w:ascii="Times New Roman" w:hAnsi="Times New Roman" w:cs="Times New Roman"/>
          <w:sz w:val="30"/>
          <w:szCs w:val="30"/>
        </w:rPr>
        <w:t>ь</w:t>
      </w:r>
      <w:r w:rsidR="001605A7">
        <w:rPr>
          <w:rFonts w:ascii="Times New Roman" w:hAnsi="Times New Roman" w:cs="Times New Roman"/>
          <w:sz w:val="30"/>
          <w:szCs w:val="30"/>
        </w:rPr>
        <w:t>ю</w:t>
      </w:r>
      <w:r w:rsidR="006045CF" w:rsidRPr="007646AC">
        <w:rPr>
          <w:rFonts w:ascii="Times New Roman" w:hAnsi="Times New Roman" w:cs="Times New Roman"/>
          <w:sz w:val="30"/>
          <w:szCs w:val="30"/>
        </w:rPr>
        <w:t>, рассеянност</w:t>
      </w:r>
      <w:r w:rsidRPr="007646AC">
        <w:rPr>
          <w:rFonts w:ascii="Times New Roman" w:hAnsi="Times New Roman" w:cs="Times New Roman"/>
          <w:sz w:val="30"/>
          <w:szCs w:val="30"/>
        </w:rPr>
        <w:t>ь</w:t>
      </w:r>
      <w:r w:rsidR="001605A7">
        <w:rPr>
          <w:rFonts w:ascii="Times New Roman" w:hAnsi="Times New Roman" w:cs="Times New Roman"/>
          <w:sz w:val="30"/>
          <w:szCs w:val="30"/>
        </w:rPr>
        <w:t>ю</w:t>
      </w:r>
      <w:r w:rsidR="006045CF" w:rsidRPr="007646AC">
        <w:rPr>
          <w:rFonts w:ascii="Times New Roman" w:hAnsi="Times New Roman" w:cs="Times New Roman"/>
          <w:sz w:val="30"/>
          <w:szCs w:val="30"/>
        </w:rPr>
        <w:t>,</w:t>
      </w:r>
      <w:r w:rsidR="00201515" w:rsidRPr="007646AC">
        <w:rPr>
          <w:rFonts w:ascii="Times New Roman" w:hAnsi="Times New Roman" w:cs="Times New Roman"/>
          <w:sz w:val="30"/>
          <w:szCs w:val="30"/>
        </w:rPr>
        <w:t xml:space="preserve"> </w:t>
      </w:r>
      <w:r w:rsidRPr="007646AC">
        <w:rPr>
          <w:rFonts w:ascii="Times New Roman" w:hAnsi="Times New Roman" w:cs="Times New Roman"/>
          <w:sz w:val="30"/>
          <w:szCs w:val="30"/>
        </w:rPr>
        <w:t>головн</w:t>
      </w:r>
      <w:r w:rsidR="001605A7">
        <w:rPr>
          <w:rFonts w:ascii="Times New Roman" w:hAnsi="Times New Roman" w:cs="Times New Roman"/>
          <w:sz w:val="30"/>
          <w:szCs w:val="30"/>
        </w:rPr>
        <w:t>ой</w:t>
      </w:r>
      <w:r w:rsidR="00201515" w:rsidRPr="007646AC">
        <w:rPr>
          <w:rFonts w:ascii="Times New Roman" w:hAnsi="Times New Roman" w:cs="Times New Roman"/>
          <w:sz w:val="30"/>
          <w:szCs w:val="30"/>
        </w:rPr>
        <w:t xml:space="preserve"> </w:t>
      </w:r>
      <w:r w:rsidRPr="007646AC">
        <w:rPr>
          <w:rFonts w:ascii="Times New Roman" w:hAnsi="Times New Roman" w:cs="Times New Roman"/>
          <w:sz w:val="30"/>
          <w:szCs w:val="30"/>
        </w:rPr>
        <w:t>бол</w:t>
      </w:r>
      <w:r w:rsidR="001605A7">
        <w:rPr>
          <w:rFonts w:ascii="Times New Roman" w:hAnsi="Times New Roman" w:cs="Times New Roman"/>
          <w:sz w:val="30"/>
          <w:szCs w:val="30"/>
        </w:rPr>
        <w:t>ью</w:t>
      </w:r>
      <w:r w:rsidR="006045CF" w:rsidRPr="007646AC">
        <w:rPr>
          <w:rFonts w:ascii="Times New Roman" w:hAnsi="Times New Roman" w:cs="Times New Roman"/>
          <w:sz w:val="30"/>
          <w:szCs w:val="30"/>
        </w:rPr>
        <w:t>, </w:t>
      </w:r>
      <w:hyperlink r:id="rId8" w:history="1">
        <w:r w:rsidR="006045CF" w:rsidRPr="007646AC">
          <w:rPr>
            <w:rStyle w:val="a7"/>
            <w:rFonts w:ascii="Times New Roman" w:hAnsi="Times New Roman" w:cs="Times New Roman"/>
            <w:color w:val="auto"/>
            <w:sz w:val="30"/>
            <w:szCs w:val="30"/>
            <w:u w:val="none"/>
            <w:bdr w:val="none" w:sz="0" w:space="0" w:color="auto" w:frame="1"/>
          </w:rPr>
          <w:t>нарушен</w:t>
        </w:r>
        <w:r w:rsidR="00201515" w:rsidRPr="007646AC">
          <w:rPr>
            <w:rStyle w:val="a7"/>
            <w:rFonts w:ascii="Times New Roman" w:hAnsi="Times New Roman" w:cs="Times New Roman"/>
            <w:color w:val="auto"/>
            <w:sz w:val="30"/>
            <w:szCs w:val="30"/>
            <w:u w:val="none"/>
            <w:bdr w:val="none" w:sz="0" w:space="0" w:color="auto" w:frame="1"/>
          </w:rPr>
          <w:t>и</w:t>
        </w:r>
        <w:r w:rsidR="001605A7">
          <w:rPr>
            <w:rStyle w:val="a7"/>
            <w:rFonts w:ascii="Times New Roman" w:hAnsi="Times New Roman" w:cs="Times New Roman"/>
            <w:color w:val="auto"/>
            <w:sz w:val="30"/>
            <w:szCs w:val="30"/>
            <w:u w:val="none"/>
            <w:bdr w:val="none" w:sz="0" w:space="0" w:color="auto" w:frame="1"/>
          </w:rPr>
          <w:t>ем</w:t>
        </w:r>
        <w:r w:rsidR="006045CF" w:rsidRPr="007646AC">
          <w:rPr>
            <w:rStyle w:val="a7"/>
            <w:rFonts w:ascii="Times New Roman" w:hAnsi="Times New Roman" w:cs="Times New Roman"/>
            <w:color w:val="auto"/>
            <w:sz w:val="30"/>
            <w:szCs w:val="30"/>
            <w:u w:val="none"/>
            <w:bdr w:val="none" w:sz="0" w:space="0" w:color="auto" w:frame="1"/>
          </w:rPr>
          <w:t xml:space="preserve"> сна</w:t>
        </w:r>
      </w:hyperlink>
      <w:r w:rsidR="006045CF" w:rsidRPr="007646AC">
        <w:rPr>
          <w:rFonts w:ascii="Times New Roman" w:hAnsi="Times New Roman" w:cs="Times New Roman"/>
          <w:sz w:val="30"/>
          <w:szCs w:val="30"/>
        </w:rPr>
        <w:t>, головокружени</w:t>
      </w:r>
      <w:r w:rsidR="001605A7">
        <w:rPr>
          <w:rFonts w:ascii="Times New Roman" w:hAnsi="Times New Roman" w:cs="Times New Roman"/>
          <w:sz w:val="30"/>
          <w:szCs w:val="30"/>
        </w:rPr>
        <w:t>ем</w:t>
      </w:r>
      <w:r w:rsidR="006045CF" w:rsidRPr="007646AC">
        <w:rPr>
          <w:rFonts w:ascii="Times New Roman" w:hAnsi="Times New Roman" w:cs="Times New Roman"/>
          <w:sz w:val="30"/>
          <w:szCs w:val="30"/>
        </w:rPr>
        <w:t>, ухудшени</w:t>
      </w:r>
      <w:r w:rsidR="001605A7">
        <w:rPr>
          <w:rFonts w:ascii="Times New Roman" w:hAnsi="Times New Roman" w:cs="Times New Roman"/>
          <w:sz w:val="30"/>
          <w:szCs w:val="30"/>
        </w:rPr>
        <w:t>ем</w:t>
      </w:r>
      <w:r w:rsidR="006045CF" w:rsidRPr="007646AC">
        <w:rPr>
          <w:rFonts w:ascii="Times New Roman" w:hAnsi="Times New Roman" w:cs="Times New Roman"/>
          <w:sz w:val="30"/>
          <w:szCs w:val="30"/>
        </w:rPr>
        <w:t xml:space="preserve"> памяти, снижени</w:t>
      </w:r>
      <w:r w:rsidR="001605A7">
        <w:rPr>
          <w:rFonts w:ascii="Times New Roman" w:hAnsi="Times New Roman" w:cs="Times New Roman"/>
          <w:sz w:val="30"/>
          <w:szCs w:val="30"/>
        </w:rPr>
        <w:t>ем</w:t>
      </w:r>
      <w:r w:rsidR="006045CF" w:rsidRPr="007646AC">
        <w:rPr>
          <w:rFonts w:ascii="Times New Roman" w:hAnsi="Times New Roman" w:cs="Times New Roman"/>
          <w:sz w:val="30"/>
          <w:szCs w:val="30"/>
        </w:rPr>
        <w:t xml:space="preserve"> зрения, изменени</w:t>
      </w:r>
      <w:r w:rsidR="001605A7">
        <w:rPr>
          <w:rFonts w:ascii="Times New Roman" w:hAnsi="Times New Roman" w:cs="Times New Roman"/>
          <w:sz w:val="30"/>
          <w:szCs w:val="30"/>
        </w:rPr>
        <w:t>ем</w:t>
      </w:r>
      <w:r w:rsidR="006045CF" w:rsidRPr="007646AC">
        <w:rPr>
          <w:rFonts w:ascii="Times New Roman" w:hAnsi="Times New Roman" w:cs="Times New Roman"/>
          <w:sz w:val="30"/>
          <w:szCs w:val="30"/>
        </w:rPr>
        <w:t xml:space="preserve"> поведенческих реакций. Из неврологических нарушений наблюдаются шаткость во время ходьбы, парестезии</w:t>
      </w:r>
      <w:r w:rsidR="00F45451">
        <w:rPr>
          <w:rFonts w:ascii="Times New Roman" w:hAnsi="Times New Roman" w:cs="Times New Roman"/>
          <w:sz w:val="30"/>
          <w:szCs w:val="30"/>
        </w:rPr>
        <w:t>.</w:t>
      </w:r>
      <w:r w:rsidR="006045CF" w:rsidRPr="007646AC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8DE25C2" w14:textId="0CE0C9D4" w:rsidR="006045CF" w:rsidRPr="007646AC" w:rsidRDefault="006045CF" w:rsidP="00604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46AC">
        <w:rPr>
          <w:rFonts w:ascii="Times New Roman" w:hAnsi="Times New Roman" w:cs="Times New Roman"/>
          <w:sz w:val="30"/>
          <w:szCs w:val="30"/>
        </w:rPr>
        <w:lastRenderedPageBreak/>
        <w:t>В стадии развернутых клинических проявлений болезнь Крейтцфельдта-Якоба характеризуется прогрессирующим спастическим параличем</w:t>
      </w:r>
      <w:r w:rsidR="007646AC" w:rsidRPr="007646AC">
        <w:rPr>
          <w:rFonts w:ascii="Times New Roman" w:hAnsi="Times New Roman" w:cs="Times New Roman"/>
          <w:sz w:val="30"/>
          <w:szCs w:val="30"/>
        </w:rPr>
        <w:t>,</w:t>
      </w:r>
      <w:r w:rsidRPr="007646AC">
        <w:rPr>
          <w:rFonts w:ascii="Times New Roman" w:hAnsi="Times New Roman" w:cs="Times New Roman"/>
          <w:sz w:val="30"/>
          <w:szCs w:val="30"/>
        </w:rPr>
        <w:t xml:space="preserve"> </w:t>
      </w:r>
      <w:hyperlink r:id="rId9" w:history="1">
        <w:r w:rsidRPr="007646AC">
          <w:rPr>
            <w:rStyle w:val="a7"/>
            <w:rFonts w:ascii="Times New Roman" w:hAnsi="Times New Roman" w:cs="Times New Roman"/>
            <w:color w:val="auto"/>
            <w:sz w:val="30"/>
            <w:szCs w:val="30"/>
            <w:u w:val="none"/>
            <w:bdr w:val="none" w:sz="0" w:space="0" w:color="auto" w:frame="1"/>
          </w:rPr>
          <w:t>эпилептическими припадками</w:t>
        </w:r>
      </w:hyperlink>
      <w:r w:rsidRPr="007646AC">
        <w:rPr>
          <w:rFonts w:ascii="Times New Roman" w:hAnsi="Times New Roman" w:cs="Times New Roman"/>
          <w:sz w:val="30"/>
          <w:szCs w:val="30"/>
        </w:rPr>
        <w:t>. Появляется и нарастает ярко выраженная </w:t>
      </w:r>
      <w:hyperlink r:id="rId10" w:history="1">
        <w:r w:rsidRPr="007646AC">
          <w:rPr>
            <w:rStyle w:val="a7"/>
            <w:rFonts w:ascii="Times New Roman" w:hAnsi="Times New Roman" w:cs="Times New Roman"/>
            <w:color w:val="auto"/>
            <w:sz w:val="30"/>
            <w:szCs w:val="30"/>
            <w:u w:val="none"/>
            <w:bdr w:val="none" w:sz="0" w:space="0" w:color="auto" w:frame="1"/>
          </w:rPr>
          <w:t>деменция</w:t>
        </w:r>
      </w:hyperlink>
      <w:r w:rsidRPr="007646AC">
        <w:rPr>
          <w:rFonts w:ascii="Times New Roman" w:hAnsi="Times New Roman" w:cs="Times New Roman"/>
          <w:sz w:val="30"/>
          <w:szCs w:val="30"/>
        </w:rPr>
        <w:t>, сопровождающаяся </w:t>
      </w:r>
      <w:hyperlink r:id="rId11" w:history="1">
        <w:r w:rsidRPr="007646AC">
          <w:rPr>
            <w:rStyle w:val="a7"/>
            <w:rFonts w:ascii="Times New Roman" w:hAnsi="Times New Roman" w:cs="Times New Roman"/>
            <w:color w:val="auto"/>
            <w:sz w:val="30"/>
            <w:szCs w:val="30"/>
            <w:u w:val="none"/>
            <w:bdr w:val="none" w:sz="0" w:space="0" w:color="auto" w:frame="1"/>
          </w:rPr>
          <w:t>нарушениями речи</w:t>
        </w:r>
      </w:hyperlink>
      <w:r w:rsidRPr="007646AC">
        <w:rPr>
          <w:rFonts w:ascii="Times New Roman" w:hAnsi="Times New Roman" w:cs="Times New Roman"/>
          <w:sz w:val="30"/>
          <w:szCs w:val="30"/>
        </w:rPr>
        <w:t xml:space="preserve"> вплоть до ее полного распада. Новый вариант болезни Крейтцфельдта-Якоба отличается преобладанием психиатрической симптоматики </w:t>
      </w:r>
      <w:r w:rsidR="007646AC">
        <w:rPr>
          <w:rFonts w:ascii="Times New Roman" w:hAnsi="Times New Roman" w:cs="Times New Roman"/>
          <w:sz w:val="30"/>
          <w:szCs w:val="30"/>
        </w:rPr>
        <w:br/>
      </w:r>
      <w:r w:rsidRPr="007646AC">
        <w:rPr>
          <w:rFonts w:ascii="Times New Roman" w:hAnsi="Times New Roman" w:cs="Times New Roman"/>
          <w:sz w:val="30"/>
          <w:szCs w:val="30"/>
        </w:rPr>
        <w:t xml:space="preserve">и расстройств чувствительности. </w:t>
      </w:r>
    </w:p>
    <w:p w14:paraId="7D5B7FB4" w14:textId="611B6AC7" w:rsidR="006045CF" w:rsidRPr="007646AC" w:rsidRDefault="006045CF" w:rsidP="00604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46AC">
        <w:rPr>
          <w:rFonts w:ascii="Times New Roman" w:hAnsi="Times New Roman" w:cs="Times New Roman"/>
          <w:sz w:val="30"/>
          <w:szCs w:val="30"/>
        </w:rPr>
        <w:t>В терминальной стадии болезнь Крейтцфельдта-Якоба характеризуется глубокой деменцией. Смерть наступает в коматозном состоянии на фоне</w:t>
      </w:r>
      <w:r w:rsidR="00034119">
        <w:rPr>
          <w:rFonts w:ascii="Times New Roman" w:hAnsi="Times New Roman" w:cs="Times New Roman"/>
          <w:sz w:val="30"/>
          <w:szCs w:val="30"/>
        </w:rPr>
        <w:t xml:space="preserve"> отказа работы всех органов и </w:t>
      </w:r>
      <w:proofErr w:type="gramStart"/>
      <w:r w:rsidR="00034119">
        <w:rPr>
          <w:rFonts w:ascii="Times New Roman" w:hAnsi="Times New Roman" w:cs="Times New Roman"/>
          <w:sz w:val="30"/>
          <w:szCs w:val="30"/>
        </w:rPr>
        <w:t xml:space="preserve">систем </w:t>
      </w:r>
      <w:r w:rsidRPr="007646AC"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14:paraId="1455175F" w14:textId="328E1CE6" w:rsidR="008412D6" w:rsidRPr="006045CF" w:rsidRDefault="008412D6" w:rsidP="008412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45CF">
        <w:rPr>
          <w:rFonts w:ascii="Times New Roman" w:hAnsi="Times New Roman" w:cs="Times New Roman"/>
          <w:sz w:val="30"/>
          <w:szCs w:val="30"/>
          <w:shd w:val="clear" w:color="auto" w:fill="FFFFFF"/>
        </w:rPr>
        <w:t>Диагно</w:t>
      </w:r>
      <w:r w:rsidR="007646AC">
        <w:rPr>
          <w:rFonts w:ascii="Times New Roman" w:hAnsi="Times New Roman" w:cs="Times New Roman"/>
          <w:sz w:val="30"/>
          <w:szCs w:val="30"/>
          <w:shd w:val="clear" w:color="auto" w:fill="FFFFFF"/>
        </w:rPr>
        <w:t>стика</w:t>
      </w:r>
      <w:r w:rsidRPr="006045C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болезни Крейтцфельдта-Якоба основывается </w:t>
      </w:r>
      <w:r w:rsidR="007646AC">
        <w:rPr>
          <w:rFonts w:ascii="Times New Roman" w:hAnsi="Times New Roman" w:cs="Times New Roman"/>
          <w:sz w:val="30"/>
          <w:szCs w:val="30"/>
          <w:shd w:val="clear" w:color="auto" w:fill="FFFFFF"/>
        </w:rPr>
        <w:br/>
      </w:r>
      <w:r w:rsidRPr="006045C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на совокупности клинических симптомов, данных </w:t>
      </w:r>
      <w:r w:rsidR="001605A7">
        <w:rPr>
          <w:rFonts w:ascii="Times New Roman" w:hAnsi="Times New Roman" w:cs="Times New Roman"/>
          <w:sz w:val="30"/>
          <w:szCs w:val="30"/>
          <w:shd w:val="clear" w:color="auto" w:fill="FFFFFF"/>
        </w:rPr>
        <w:t>электроэнцефалографии</w:t>
      </w:r>
      <w:r w:rsidRPr="006045C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, анализа цереброспинальной жидкости, </w:t>
      </w:r>
      <w:r w:rsidR="001605A7">
        <w:rPr>
          <w:rFonts w:ascii="Times New Roman" w:hAnsi="Times New Roman" w:cs="Times New Roman"/>
          <w:sz w:val="30"/>
          <w:szCs w:val="30"/>
          <w:shd w:val="clear" w:color="auto" w:fill="FFFFFF"/>
        </w:rPr>
        <w:t>магнитно-резонансной томографии</w:t>
      </w:r>
      <w:r w:rsidRPr="006045C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головного мозга, </w:t>
      </w:r>
      <w:r w:rsidR="001605A7">
        <w:rPr>
          <w:rFonts w:ascii="Times New Roman" w:hAnsi="Times New Roman" w:cs="Times New Roman"/>
          <w:sz w:val="30"/>
          <w:szCs w:val="30"/>
          <w:shd w:val="clear" w:color="auto" w:fill="FFFFFF"/>
        </w:rPr>
        <w:br/>
      </w:r>
      <w:r w:rsidRPr="006045C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а также морфологического исследования образца тканей мозга, полученного в результате биопсии или посмертно. Эффективное лечение болезни Крейтцфельдта-Якоба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на сегодняшний день</w:t>
      </w:r>
      <w:r w:rsidRPr="006045C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1605A7">
        <w:rPr>
          <w:rFonts w:ascii="Times New Roman" w:hAnsi="Times New Roman" w:cs="Times New Roman"/>
          <w:sz w:val="30"/>
          <w:szCs w:val="30"/>
          <w:shd w:val="clear" w:color="auto" w:fill="FFFFFF"/>
        </w:rPr>
        <w:br/>
      </w:r>
      <w:r w:rsidRPr="006045CF">
        <w:rPr>
          <w:rFonts w:ascii="Times New Roman" w:hAnsi="Times New Roman" w:cs="Times New Roman"/>
          <w:sz w:val="30"/>
          <w:szCs w:val="30"/>
          <w:shd w:val="clear" w:color="auto" w:fill="FFFFFF"/>
        </w:rPr>
        <w:t>не найдено. Заболевание имеет 100% летальный исход.</w:t>
      </w:r>
    </w:p>
    <w:p w14:paraId="02E6D06E" w14:textId="77777777" w:rsidR="00417338" w:rsidRDefault="009C5DD1" w:rsidP="004173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36"/>
          <w:sz w:val="30"/>
          <w:szCs w:val="30"/>
          <w:lang w:eastAsia="ru-RU"/>
        </w:rPr>
      </w:pPr>
      <w:r w:rsidRPr="009C5DD1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="004B38CA" w:rsidRPr="009C5DD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Республике Беларусь деятельность по профилактике</w:t>
      </w:r>
      <w:r w:rsidRPr="009C5DD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данного заболевания регламентируется</w:t>
      </w:r>
      <w:r w:rsidR="004B38CA" w:rsidRPr="009C5DD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4B38CA" w:rsidRPr="009C5DD1">
        <w:rPr>
          <w:rFonts w:ascii="Times New Roman" w:eastAsia="Times New Roman" w:hAnsi="Times New Roman" w:cs="Times New Roman"/>
          <w:color w:val="000000"/>
          <w:kern w:val="36"/>
          <w:sz w:val="30"/>
          <w:szCs w:val="30"/>
          <w:lang w:eastAsia="ru-RU"/>
        </w:rPr>
        <w:t>постановление</w:t>
      </w:r>
      <w:r w:rsidRPr="009C5DD1">
        <w:rPr>
          <w:rFonts w:ascii="Times New Roman" w:eastAsia="Times New Roman" w:hAnsi="Times New Roman" w:cs="Times New Roman"/>
          <w:color w:val="000000"/>
          <w:kern w:val="36"/>
          <w:sz w:val="30"/>
          <w:szCs w:val="30"/>
          <w:lang w:eastAsia="ru-RU"/>
        </w:rPr>
        <w:t>м</w:t>
      </w:r>
      <w:r w:rsidR="004B38CA" w:rsidRPr="009C5DD1">
        <w:rPr>
          <w:rFonts w:ascii="Times New Roman" w:eastAsia="Times New Roman" w:hAnsi="Times New Roman" w:cs="Times New Roman"/>
          <w:color w:val="000000"/>
          <w:kern w:val="36"/>
          <w:sz w:val="30"/>
          <w:szCs w:val="30"/>
          <w:lang w:eastAsia="ru-RU"/>
        </w:rPr>
        <w:t xml:space="preserve"> Главного государственного санитарного врача Республики Беларусь от 30.03.2001 </w:t>
      </w:r>
      <w:r w:rsidRPr="009C5DD1">
        <w:rPr>
          <w:rFonts w:ascii="Times New Roman" w:eastAsia="Times New Roman" w:hAnsi="Times New Roman" w:cs="Times New Roman"/>
          <w:color w:val="000000"/>
          <w:kern w:val="36"/>
          <w:sz w:val="30"/>
          <w:szCs w:val="30"/>
          <w:lang w:eastAsia="ru-RU"/>
        </w:rPr>
        <w:t>№</w:t>
      </w:r>
      <w:r w:rsidR="004B38CA" w:rsidRPr="009C5DD1">
        <w:rPr>
          <w:rFonts w:ascii="Times New Roman" w:eastAsia="Times New Roman" w:hAnsi="Times New Roman" w:cs="Times New Roman"/>
          <w:color w:val="000000"/>
          <w:kern w:val="36"/>
          <w:sz w:val="30"/>
          <w:szCs w:val="30"/>
          <w:lang w:eastAsia="ru-RU"/>
        </w:rPr>
        <w:t xml:space="preserve"> 20 </w:t>
      </w:r>
      <w:r>
        <w:rPr>
          <w:rFonts w:ascii="Times New Roman" w:eastAsia="Times New Roman" w:hAnsi="Times New Roman" w:cs="Times New Roman"/>
          <w:color w:val="000000"/>
          <w:kern w:val="36"/>
          <w:sz w:val="30"/>
          <w:szCs w:val="30"/>
          <w:lang w:eastAsia="ru-RU"/>
        </w:rPr>
        <w:t>«</w:t>
      </w:r>
      <w:r w:rsidR="004B38CA" w:rsidRPr="004B38CA">
        <w:rPr>
          <w:rFonts w:ascii="Times New Roman" w:eastAsia="Times New Roman" w:hAnsi="Times New Roman" w:cs="Times New Roman"/>
          <w:color w:val="000000"/>
          <w:kern w:val="36"/>
          <w:sz w:val="30"/>
          <w:szCs w:val="30"/>
          <w:lang w:eastAsia="ru-RU"/>
        </w:rPr>
        <w:t>О мерах по предупреждению заболеваемости людей новым вариантом болезни Крейтцфельдта-Якоба</w:t>
      </w:r>
      <w:r>
        <w:rPr>
          <w:rFonts w:ascii="Times New Roman" w:eastAsia="Times New Roman" w:hAnsi="Times New Roman" w:cs="Times New Roman"/>
          <w:color w:val="000000"/>
          <w:kern w:val="36"/>
          <w:sz w:val="30"/>
          <w:szCs w:val="30"/>
          <w:lang w:eastAsia="ru-RU"/>
        </w:rPr>
        <w:t>». Основные аспекты данной деятельности</w:t>
      </w:r>
      <w:r w:rsidR="00E22245">
        <w:rPr>
          <w:rFonts w:ascii="Times New Roman" w:eastAsia="Times New Roman" w:hAnsi="Times New Roman" w:cs="Times New Roman"/>
          <w:color w:val="000000"/>
          <w:kern w:val="36"/>
          <w:sz w:val="30"/>
          <w:szCs w:val="30"/>
          <w:lang w:eastAsia="ru-RU"/>
        </w:rPr>
        <w:t xml:space="preserve"> заключаются в следующем:</w:t>
      </w:r>
    </w:p>
    <w:p w14:paraId="687FCAB5" w14:textId="43D7D404" w:rsidR="004B38CA" w:rsidRDefault="00417338" w:rsidP="004173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</w:t>
      </w:r>
      <w:r w:rsidR="00E22245" w:rsidRPr="0041733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онтроль за </w:t>
      </w:r>
      <w:r w:rsidR="00E22245" w:rsidRPr="0041733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гигиенической регистрацией и сертификацией продукции, которая потенциально может быть инфицирована </w:t>
      </w:r>
      <w:r w:rsidR="001605A7" w:rsidRPr="00D744D1">
        <w:rPr>
          <w:rFonts w:ascii="Times New Roman" w:hAnsi="Times New Roman" w:cs="Times New Roman"/>
          <w:sz w:val="30"/>
          <w:szCs w:val="30"/>
          <w:lang w:eastAsia="ru-RU"/>
        </w:rPr>
        <w:t>спонгиформной</w:t>
      </w:r>
      <w:r w:rsidR="001605A7" w:rsidRPr="0041733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E22245" w:rsidRPr="0041733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энцефалопати</w:t>
      </w:r>
      <w:r w:rsidR="001605A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ей</w:t>
      </w:r>
      <w:r w:rsidR="00E22245" w:rsidRPr="0041733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крупного рогатого скота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;</w:t>
      </w:r>
    </w:p>
    <w:p w14:paraId="2209F543" w14:textId="61CA7ACE" w:rsidR="00D744D1" w:rsidRPr="00D744D1" w:rsidRDefault="00417338" w:rsidP="00D744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 xml:space="preserve">контроль за эпизоотической ситуацией </w:t>
      </w:r>
      <w:r w:rsidR="00D744D1" w:rsidRPr="00D744D1">
        <w:rPr>
          <w:rFonts w:ascii="Times New Roman" w:hAnsi="Times New Roman" w:cs="Times New Roman"/>
          <w:sz w:val="30"/>
          <w:szCs w:val="30"/>
          <w:lang w:eastAsia="ru-RU"/>
        </w:rPr>
        <w:t xml:space="preserve">на </w:t>
      </w:r>
      <w:r>
        <w:rPr>
          <w:rFonts w:ascii="Times New Roman" w:hAnsi="Times New Roman" w:cs="Times New Roman"/>
          <w:sz w:val="30"/>
          <w:szCs w:val="30"/>
          <w:lang w:eastAsia="ru-RU"/>
        </w:rPr>
        <w:t>административных территория</w:t>
      </w:r>
      <w:r w:rsidR="00E653A6">
        <w:rPr>
          <w:rFonts w:ascii="Times New Roman" w:hAnsi="Times New Roman" w:cs="Times New Roman"/>
          <w:sz w:val="30"/>
          <w:szCs w:val="30"/>
          <w:lang w:eastAsia="ru-RU"/>
        </w:rPr>
        <w:t>х</w:t>
      </w:r>
      <w:r>
        <w:rPr>
          <w:rFonts w:ascii="Times New Roman" w:hAnsi="Times New Roman" w:cs="Times New Roman"/>
          <w:sz w:val="30"/>
          <w:szCs w:val="30"/>
          <w:lang w:eastAsia="ru-RU"/>
        </w:rPr>
        <w:t xml:space="preserve"> с целью </w:t>
      </w:r>
      <w:r w:rsidR="00D744D1" w:rsidRPr="00D744D1">
        <w:rPr>
          <w:rFonts w:ascii="Times New Roman" w:hAnsi="Times New Roman" w:cs="Times New Roman"/>
          <w:sz w:val="30"/>
          <w:szCs w:val="30"/>
          <w:lang w:eastAsia="ru-RU"/>
        </w:rPr>
        <w:t>своевременного выявления случаев спонгиформной энцефалопатии</w:t>
      </w:r>
      <w:r>
        <w:rPr>
          <w:rFonts w:ascii="Times New Roman" w:hAnsi="Times New Roman" w:cs="Times New Roman"/>
          <w:sz w:val="30"/>
          <w:szCs w:val="30"/>
          <w:lang w:eastAsia="ru-RU"/>
        </w:rPr>
        <w:t xml:space="preserve"> и принятия соответствующих мер;</w:t>
      </w:r>
    </w:p>
    <w:p w14:paraId="7312D285" w14:textId="3CF0FC0B" w:rsidR="00D744D1" w:rsidRDefault="00417338" w:rsidP="00D744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з</w:t>
      </w:r>
      <w:r w:rsidR="00D744D1" w:rsidRPr="00D744D1">
        <w:rPr>
          <w:rFonts w:ascii="Times New Roman" w:hAnsi="Times New Roman" w:cs="Times New Roman"/>
          <w:sz w:val="30"/>
          <w:szCs w:val="30"/>
          <w:lang w:eastAsia="ru-RU"/>
        </w:rPr>
        <w:t xml:space="preserve">апрет регистрации, перерегистрации, а также исключение </w:t>
      </w:r>
      <w:r w:rsidR="001605A7">
        <w:rPr>
          <w:rFonts w:ascii="Times New Roman" w:hAnsi="Times New Roman" w:cs="Times New Roman"/>
          <w:sz w:val="30"/>
          <w:szCs w:val="30"/>
          <w:lang w:eastAsia="ru-RU"/>
        </w:rPr>
        <w:br/>
      </w:r>
      <w:r w:rsidR="00D744D1" w:rsidRPr="00D744D1">
        <w:rPr>
          <w:rFonts w:ascii="Times New Roman" w:hAnsi="Times New Roman" w:cs="Times New Roman"/>
          <w:sz w:val="30"/>
          <w:szCs w:val="30"/>
          <w:lang w:eastAsia="ru-RU"/>
        </w:rPr>
        <w:t xml:space="preserve">из </w:t>
      </w:r>
      <w:r>
        <w:rPr>
          <w:rFonts w:ascii="Times New Roman" w:hAnsi="Times New Roman" w:cs="Times New Roman"/>
          <w:sz w:val="30"/>
          <w:szCs w:val="30"/>
          <w:lang w:eastAsia="ru-RU"/>
        </w:rPr>
        <w:t>г</w:t>
      </w:r>
      <w:r w:rsidR="00D744D1" w:rsidRPr="00D744D1">
        <w:rPr>
          <w:rFonts w:ascii="Times New Roman" w:hAnsi="Times New Roman" w:cs="Times New Roman"/>
          <w:sz w:val="30"/>
          <w:szCs w:val="30"/>
          <w:lang w:eastAsia="ru-RU"/>
        </w:rPr>
        <w:t>осударственного реестра лекарственных средств препаратов, производимых из гипофиза человека</w:t>
      </w:r>
      <w:r>
        <w:rPr>
          <w:rFonts w:ascii="Times New Roman" w:hAnsi="Times New Roman" w:cs="Times New Roman"/>
          <w:sz w:val="30"/>
          <w:szCs w:val="30"/>
          <w:lang w:eastAsia="ru-RU"/>
        </w:rPr>
        <w:t>,</w:t>
      </w:r>
      <w:r w:rsidR="00D744D1" w:rsidRPr="00D744D1">
        <w:rPr>
          <w:rFonts w:ascii="Times New Roman" w:hAnsi="Times New Roman" w:cs="Times New Roman"/>
          <w:sz w:val="30"/>
          <w:szCs w:val="30"/>
          <w:lang w:eastAsia="ru-RU"/>
        </w:rPr>
        <w:t xml:space="preserve"> заме</w:t>
      </w:r>
      <w:r>
        <w:rPr>
          <w:rFonts w:ascii="Times New Roman" w:hAnsi="Times New Roman" w:cs="Times New Roman"/>
          <w:sz w:val="30"/>
          <w:szCs w:val="30"/>
          <w:lang w:eastAsia="ru-RU"/>
        </w:rPr>
        <w:t>на их</w:t>
      </w:r>
      <w:r w:rsidR="00D744D1" w:rsidRPr="00D744D1">
        <w:rPr>
          <w:rFonts w:ascii="Times New Roman" w:hAnsi="Times New Roman" w:cs="Times New Roman"/>
          <w:sz w:val="30"/>
          <w:szCs w:val="30"/>
          <w:lang w:eastAsia="ru-RU"/>
        </w:rPr>
        <w:t xml:space="preserve"> синтетическими аналогами</w:t>
      </w:r>
      <w:r>
        <w:rPr>
          <w:rFonts w:ascii="Times New Roman" w:hAnsi="Times New Roman" w:cs="Times New Roman"/>
          <w:sz w:val="30"/>
          <w:szCs w:val="30"/>
          <w:lang w:eastAsia="ru-RU"/>
        </w:rPr>
        <w:t>;</w:t>
      </w:r>
    </w:p>
    <w:p w14:paraId="60E9510B" w14:textId="77777777" w:rsidR="004860F8" w:rsidRPr="008E41A7" w:rsidRDefault="004860F8" w:rsidP="004860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в</w:t>
      </w:r>
      <w:r w:rsidRPr="00D744D1">
        <w:rPr>
          <w:rFonts w:ascii="Times New Roman" w:hAnsi="Times New Roman" w:cs="Times New Roman"/>
          <w:sz w:val="30"/>
          <w:szCs w:val="30"/>
          <w:lang w:eastAsia="ru-RU"/>
        </w:rPr>
        <w:t xml:space="preserve">заимодействие с Всемирной Организацией Здравоохранения </w:t>
      </w:r>
      <w:r>
        <w:rPr>
          <w:rFonts w:ascii="Times New Roman" w:hAnsi="Times New Roman" w:cs="Times New Roman"/>
          <w:sz w:val="30"/>
          <w:szCs w:val="30"/>
          <w:lang w:eastAsia="ru-RU"/>
        </w:rPr>
        <w:br/>
      </w:r>
      <w:r w:rsidRPr="00D744D1">
        <w:rPr>
          <w:rFonts w:ascii="Times New Roman" w:hAnsi="Times New Roman" w:cs="Times New Roman"/>
          <w:sz w:val="30"/>
          <w:szCs w:val="30"/>
          <w:lang w:eastAsia="ru-RU"/>
        </w:rPr>
        <w:t>по вопросу мониторинга и предупреждения прионных заболеваний</w:t>
      </w:r>
      <w:r>
        <w:rPr>
          <w:rFonts w:ascii="Times New Roman" w:hAnsi="Times New Roman" w:cs="Times New Roman"/>
          <w:sz w:val="30"/>
          <w:szCs w:val="30"/>
          <w:lang w:eastAsia="ru-RU"/>
        </w:rPr>
        <w:t>.</w:t>
      </w:r>
    </w:p>
    <w:p w14:paraId="04020ED6" w14:textId="77777777" w:rsidR="004860F8" w:rsidRPr="00D744D1" w:rsidRDefault="004860F8" w:rsidP="00D744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</w:p>
    <w:sectPr w:rsidR="004860F8" w:rsidRPr="00D744D1" w:rsidSect="004860F8">
      <w:headerReference w:type="default" r:id="rId12"/>
      <w:footerReference w:type="default" r:id="rId13"/>
      <w:pgSz w:w="11906" w:h="16838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DE30A8" w14:textId="77777777" w:rsidR="001F6371" w:rsidRDefault="001F6371" w:rsidP="00D317FC">
      <w:pPr>
        <w:spacing w:after="0" w:line="240" w:lineRule="auto"/>
      </w:pPr>
      <w:r>
        <w:separator/>
      </w:r>
    </w:p>
  </w:endnote>
  <w:endnote w:type="continuationSeparator" w:id="0">
    <w:p w14:paraId="1F50EE07" w14:textId="77777777" w:rsidR="001F6371" w:rsidRDefault="001F6371" w:rsidP="00D31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4168D" w14:textId="130F8126" w:rsidR="00D317FC" w:rsidRPr="00E10874" w:rsidRDefault="00D317FC" w:rsidP="004860F8">
    <w:pPr>
      <w:spacing w:after="0"/>
      <w:jc w:val="both"/>
      <w:rPr>
        <w:rFonts w:ascii="Times New Roman" w:hAnsi="Times New Roman" w:cs="Times New Roman"/>
      </w:rPr>
    </w:pPr>
    <w:r w:rsidRPr="00D744D1">
      <w:rPr>
        <w:rFonts w:ascii="Times New Roman" w:hAnsi="Times New Roman" w:cs="Times New Roman"/>
      </w:rPr>
      <w:t xml:space="preserve">Для подготовки материала использовались </w:t>
    </w:r>
    <w:r w:rsidR="00E10874" w:rsidRPr="00D744D1">
      <w:rPr>
        <w:rFonts w:ascii="Times New Roman" w:hAnsi="Times New Roman" w:cs="Times New Roman"/>
      </w:rPr>
      <w:t>интернет-</w:t>
    </w:r>
    <w:r w:rsidRPr="00D744D1">
      <w:rPr>
        <w:rFonts w:ascii="Times New Roman" w:hAnsi="Times New Roman" w:cs="Times New Roman"/>
      </w:rPr>
      <w:t>сайт</w:t>
    </w:r>
    <w:r w:rsidR="00E10874" w:rsidRPr="00D744D1">
      <w:rPr>
        <w:rFonts w:ascii="Times New Roman" w:hAnsi="Times New Roman" w:cs="Times New Roman"/>
      </w:rPr>
      <w:t>ы</w:t>
    </w:r>
    <w:r w:rsidR="004860F8" w:rsidRPr="004860F8">
      <w:rPr>
        <w:rFonts w:ascii="Times New Roman" w:hAnsi="Times New Roman" w:cs="Times New Roman"/>
      </w:rPr>
      <w:t xml:space="preserve"> </w:t>
    </w:r>
    <w:r w:rsidR="004860F8">
      <w:rPr>
        <w:rFonts w:ascii="Times New Roman" w:hAnsi="Times New Roman" w:cs="Times New Roman"/>
        <w:lang w:val="en-US"/>
      </w:rPr>
      <w:t>h</w:t>
    </w:r>
    <w:r w:rsidR="004860F8" w:rsidRPr="004860F8">
      <w:rPr>
        <w:rFonts w:ascii="Times New Roman" w:hAnsi="Times New Roman" w:cs="Times New Roman"/>
      </w:rPr>
      <w:t>ttps://probolezny.ru/bolezn-kryaytcfeldta-yakoba/?ysclid=mvascapzda724706406</w:t>
    </w:r>
    <w:r w:rsidR="004860F8">
      <w:rPr>
        <w:rFonts w:ascii="Times New Roman" w:hAnsi="Times New Roman" w:cs="Times New Roman"/>
      </w:rPr>
      <w:t>;</w:t>
    </w:r>
    <w:r w:rsidR="00D744D1" w:rsidRPr="00D744D1">
      <w:rPr>
        <w:rFonts w:ascii="Times New Roman" w:hAnsi="Times New Roman" w:cs="Times New Roman"/>
      </w:rPr>
      <w:t xml:space="preserve"> </w:t>
    </w:r>
    <w:r w:rsidR="004860F8" w:rsidRPr="004860F8">
      <w:rPr>
        <w:rFonts w:ascii="Times New Roman" w:hAnsi="Times New Roman" w:cs="Times New Roman"/>
      </w:rPr>
      <w:t>https://www.krasotaimedicina.ru/diseases/zabolevanija_neurology/creutzfeldt-jakob</w:t>
    </w:r>
    <w:r w:rsidR="007646AC" w:rsidRPr="00D744D1">
      <w:rPr>
        <w:rFonts w:ascii="Times New Roman" w:hAnsi="Times New Roman" w:cs="Times New Roman"/>
      </w:rPr>
      <w:t xml:space="preserve"> </w:t>
    </w:r>
    <w:r w:rsidRPr="00D744D1">
      <w:rPr>
        <w:rFonts w:ascii="Times New Roman" w:hAnsi="Times New Roman" w:cs="Times New Roman"/>
      </w:rPr>
      <w:t xml:space="preserve">[Дата доступа </w:t>
    </w:r>
    <w:r w:rsidR="004860F8" w:rsidRPr="004860F8">
      <w:rPr>
        <w:rFonts w:ascii="Times New Roman" w:hAnsi="Times New Roman" w:cs="Times New Roman"/>
      </w:rPr>
      <w:t>16</w:t>
    </w:r>
    <w:r w:rsidRPr="00D744D1">
      <w:rPr>
        <w:rFonts w:ascii="Times New Roman" w:hAnsi="Times New Roman" w:cs="Times New Roman"/>
      </w:rPr>
      <w:t>.</w:t>
    </w:r>
    <w:r w:rsidR="004860F8" w:rsidRPr="004860F8">
      <w:rPr>
        <w:rFonts w:ascii="Times New Roman" w:hAnsi="Times New Roman" w:cs="Times New Roman"/>
      </w:rPr>
      <w:t>10</w:t>
    </w:r>
    <w:r w:rsidRPr="00D744D1">
      <w:rPr>
        <w:rFonts w:ascii="Times New Roman" w:hAnsi="Times New Roman" w:cs="Times New Roman"/>
      </w:rPr>
      <w:t>.202</w:t>
    </w:r>
    <w:r w:rsidR="004860F8" w:rsidRPr="004860F8">
      <w:rPr>
        <w:rFonts w:ascii="Times New Roman" w:hAnsi="Times New Roman" w:cs="Times New Roman"/>
      </w:rPr>
      <w:t>6</w:t>
    </w:r>
    <w:r w:rsidRPr="00D744D1">
      <w:rPr>
        <w:rFonts w:ascii="Times New Roman" w:hAnsi="Times New Roman" w:cs="Times New Roman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684464" w14:textId="77777777" w:rsidR="001F6371" w:rsidRDefault="001F6371" w:rsidP="00D317FC">
      <w:pPr>
        <w:spacing w:after="0" w:line="240" w:lineRule="auto"/>
      </w:pPr>
      <w:r>
        <w:separator/>
      </w:r>
    </w:p>
  </w:footnote>
  <w:footnote w:type="continuationSeparator" w:id="0">
    <w:p w14:paraId="72951ED3" w14:textId="77777777" w:rsidR="001F6371" w:rsidRDefault="001F6371" w:rsidP="00D317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484228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3987C2" w14:textId="77777777" w:rsidR="00AB1D45" w:rsidRPr="00AB1D45" w:rsidRDefault="00AB1D45">
        <w:pPr>
          <w:pStyle w:val="a3"/>
          <w:jc w:val="center"/>
          <w:rPr>
            <w:rFonts w:ascii="Times New Roman" w:hAnsi="Times New Roman" w:cs="Times New Roman"/>
          </w:rPr>
        </w:pPr>
        <w:r w:rsidRPr="00AB1D45">
          <w:rPr>
            <w:rFonts w:ascii="Times New Roman" w:hAnsi="Times New Roman" w:cs="Times New Roman"/>
          </w:rPr>
          <w:fldChar w:fldCharType="begin"/>
        </w:r>
        <w:r w:rsidRPr="00AB1D45">
          <w:rPr>
            <w:rFonts w:ascii="Times New Roman" w:hAnsi="Times New Roman" w:cs="Times New Roman"/>
          </w:rPr>
          <w:instrText>PAGE   \* MERGEFORMAT</w:instrText>
        </w:r>
        <w:r w:rsidRPr="00AB1D45">
          <w:rPr>
            <w:rFonts w:ascii="Times New Roman" w:hAnsi="Times New Roman" w:cs="Times New Roman"/>
          </w:rPr>
          <w:fldChar w:fldCharType="separate"/>
        </w:r>
        <w:r w:rsidR="00B422D2">
          <w:rPr>
            <w:rFonts w:ascii="Times New Roman" w:hAnsi="Times New Roman" w:cs="Times New Roman"/>
            <w:noProof/>
          </w:rPr>
          <w:t>2</w:t>
        </w:r>
        <w:r w:rsidRPr="00AB1D45">
          <w:rPr>
            <w:rFonts w:ascii="Times New Roman" w:hAnsi="Times New Roman" w:cs="Times New Roman"/>
          </w:rPr>
          <w:fldChar w:fldCharType="end"/>
        </w:r>
      </w:p>
    </w:sdtContent>
  </w:sdt>
  <w:p w14:paraId="3719D500" w14:textId="77777777" w:rsidR="00AB1D45" w:rsidRDefault="00AB1D4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C7261D"/>
    <w:multiLevelType w:val="multilevel"/>
    <w:tmpl w:val="9AA42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121F"/>
    <w:rsid w:val="00027D51"/>
    <w:rsid w:val="00034119"/>
    <w:rsid w:val="00055A9E"/>
    <w:rsid w:val="000627FD"/>
    <w:rsid w:val="000B0F7B"/>
    <w:rsid w:val="000B7E2F"/>
    <w:rsid w:val="000F23E8"/>
    <w:rsid w:val="00126518"/>
    <w:rsid w:val="001605A7"/>
    <w:rsid w:val="001C1599"/>
    <w:rsid w:val="001D61D2"/>
    <w:rsid w:val="001F6371"/>
    <w:rsid w:val="00201515"/>
    <w:rsid w:val="00230D48"/>
    <w:rsid w:val="002537D5"/>
    <w:rsid w:val="002E0E38"/>
    <w:rsid w:val="002F5F33"/>
    <w:rsid w:val="00360E5A"/>
    <w:rsid w:val="00382E46"/>
    <w:rsid w:val="003E45DB"/>
    <w:rsid w:val="00417338"/>
    <w:rsid w:val="004302E0"/>
    <w:rsid w:val="004377B4"/>
    <w:rsid w:val="004860F8"/>
    <w:rsid w:val="004973EA"/>
    <w:rsid w:val="004B38CA"/>
    <w:rsid w:val="00525DFB"/>
    <w:rsid w:val="00543E93"/>
    <w:rsid w:val="00546065"/>
    <w:rsid w:val="005858F7"/>
    <w:rsid w:val="00601219"/>
    <w:rsid w:val="006045CF"/>
    <w:rsid w:val="00616996"/>
    <w:rsid w:val="00616A26"/>
    <w:rsid w:val="006627DF"/>
    <w:rsid w:val="006911E0"/>
    <w:rsid w:val="006A23BD"/>
    <w:rsid w:val="006C5A92"/>
    <w:rsid w:val="006D2584"/>
    <w:rsid w:val="006F6AD1"/>
    <w:rsid w:val="00703BC1"/>
    <w:rsid w:val="007646AC"/>
    <w:rsid w:val="00770D28"/>
    <w:rsid w:val="00790B86"/>
    <w:rsid w:val="007C112A"/>
    <w:rsid w:val="007F3ED0"/>
    <w:rsid w:val="00813547"/>
    <w:rsid w:val="008412D6"/>
    <w:rsid w:val="008E21EF"/>
    <w:rsid w:val="008E41A7"/>
    <w:rsid w:val="00931318"/>
    <w:rsid w:val="00944442"/>
    <w:rsid w:val="00954979"/>
    <w:rsid w:val="00966717"/>
    <w:rsid w:val="009A3B24"/>
    <w:rsid w:val="009C5DD1"/>
    <w:rsid w:val="00A37383"/>
    <w:rsid w:val="00AB1D45"/>
    <w:rsid w:val="00AD76F1"/>
    <w:rsid w:val="00AE1271"/>
    <w:rsid w:val="00AE5735"/>
    <w:rsid w:val="00B3241E"/>
    <w:rsid w:val="00B422D2"/>
    <w:rsid w:val="00B73720"/>
    <w:rsid w:val="00C004BB"/>
    <w:rsid w:val="00C106E8"/>
    <w:rsid w:val="00C358A0"/>
    <w:rsid w:val="00C5006F"/>
    <w:rsid w:val="00C678A1"/>
    <w:rsid w:val="00C8572C"/>
    <w:rsid w:val="00C94185"/>
    <w:rsid w:val="00D03238"/>
    <w:rsid w:val="00D11434"/>
    <w:rsid w:val="00D317FC"/>
    <w:rsid w:val="00D44E75"/>
    <w:rsid w:val="00D744D1"/>
    <w:rsid w:val="00D9121F"/>
    <w:rsid w:val="00DE0EE3"/>
    <w:rsid w:val="00E10874"/>
    <w:rsid w:val="00E22245"/>
    <w:rsid w:val="00E653A6"/>
    <w:rsid w:val="00E77BC1"/>
    <w:rsid w:val="00E81324"/>
    <w:rsid w:val="00E93BE5"/>
    <w:rsid w:val="00ED47C1"/>
    <w:rsid w:val="00ED7768"/>
    <w:rsid w:val="00F10E77"/>
    <w:rsid w:val="00F27BF0"/>
    <w:rsid w:val="00F34448"/>
    <w:rsid w:val="00F45451"/>
    <w:rsid w:val="00FE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95485B"/>
  <w15:docId w15:val="{DB9F910C-8393-446F-B792-1E49D675E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D76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7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17FC"/>
  </w:style>
  <w:style w:type="paragraph" w:styleId="a5">
    <w:name w:val="footer"/>
    <w:basedOn w:val="a"/>
    <w:link w:val="a6"/>
    <w:uiPriority w:val="99"/>
    <w:unhideWhenUsed/>
    <w:rsid w:val="00D317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17FC"/>
  </w:style>
  <w:style w:type="character" w:styleId="a7">
    <w:name w:val="Hyperlink"/>
    <w:basedOn w:val="a0"/>
    <w:uiPriority w:val="99"/>
    <w:unhideWhenUsed/>
    <w:rsid w:val="00D317F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E1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E1271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AD76F1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D76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Normal (Web)"/>
    <w:basedOn w:val="a"/>
    <w:uiPriority w:val="99"/>
    <w:semiHidden/>
    <w:unhideWhenUsed/>
    <w:rsid w:val="00AD7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Unresolved Mention"/>
    <w:basedOn w:val="a0"/>
    <w:uiPriority w:val="99"/>
    <w:semiHidden/>
    <w:unhideWhenUsed/>
    <w:rsid w:val="007646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9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4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5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rasotaimedicina.ru/diseases/zabolevanija_neurology/sleep-disorders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krasotaimedicina.ru/diseases/zabolevanija_neurology/prion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krasotaimedicina.ru/diseases/speech-disorde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krasotaimedicina.ru/diseases/psychiatric/dement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rasotaimedicina.ru/diseases/zabolevanija_neurology/epileps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2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User115</cp:lastModifiedBy>
  <cp:revision>77</cp:revision>
  <cp:lastPrinted>2026-10-16T11:08:00Z</cp:lastPrinted>
  <dcterms:created xsi:type="dcterms:W3CDTF">2022-03-24T12:08:00Z</dcterms:created>
  <dcterms:modified xsi:type="dcterms:W3CDTF">2026-10-16T11:12:00Z</dcterms:modified>
</cp:coreProperties>
</file>